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D13" w:rsidRPr="00ED4A48" w:rsidRDefault="00152D13" w:rsidP="003331FE">
      <w:pPr>
        <w:jc w:val="center"/>
        <w:rPr>
          <w:rFonts w:eastAsia="Times New Roman" w:cstheme="minorHAnsi"/>
          <w:b/>
          <w:bCs/>
          <w:color w:val="000000"/>
          <w:kern w:val="0"/>
          <w:lang w:eastAsia="fr-FR"/>
          <w14:ligatures w14:val="none"/>
        </w:rPr>
      </w:pPr>
      <w:r w:rsidRPr="00ED4A48">
        <w:rPr>
          <w:rFonts w:eastAsia="Times New Roman" w:cstheme="minorHAnsi"/>
          <w:b/>
          <w:bCs/>
          <w:color w:val="000000"/>
          <w:kern w:val="0"/>
          <w:lang w:eastAsia="fr-FR"/>
          <w14:ligatures w14:val="none"/>
        </w:rPr>
        <w:t xml:space="preserve">Séminaire biennal de </w:t>
      </w:r>
      <w:proofErr w:type="spellStart"/>
      <w:r w:rsidRPr="00ED4A48">
        <w:rPr>
          <w:rFonts w:eastAsia="Times New Roman" w:cstheme="minorHAnsi"/>
          <w:b/>
          <w:bCs/>
          <w:color w:val="000000"/>
          <w:kern w:val="0"/>
          <w:lang w:eastAsia="fr-FR"/>
          <w14:ligatures w14:val="none"/>
        </w:rPr>
        <w:t>Fablitt</w:t>
      </w:r>
      <w:proofErr w:type="spellEnd"/>
    </w:p>
    <w:p w:rsidR="00152D13" w:rsidRPr="00ED4A48" w:rsidRDefault="00152D13" w:rsidP="003331FE">
      <w:pPr>
        <w:jc w:val="center"/>
        <w:rPr>
          <w:rFonts w:eastAsia="Times New Roman" w:cstheme="minorHAnsi"/>
          <w:b/>
          <w:bCs/>
          <w:color w:val="000000"/>
          <w:kern w:val="0"/>
          <w:lang w:eastAsia="fr-FR"/>
          <w14:ligatures w14:val="none"/>
        </w:rPr>
      </w:pPr>
      <w:r w:rsidRPr="00ED4A48">
        <w:rPr>
          <w:rFonts w:eastAsia="Times New Roman" w:cstheme="minorHAnsi"/>
          <w:b/>
          <w:bCs/>
          <w:color w:val="000000"/>
          <w:kern w:val="0"/>
          <w:lang w:eastAsia="fr-FR"/>
          <w14:ligatures w14:val="none"/>
        </w:rPr>
        <w:t>2026-2027</w:t>
      </w:r>
    </w:p>
    <w:p w:rsidR="00152D13" w:rsidRPr="00ED4A48" w:rsidRDefault="00152D13" w:rsidP="003331FE">
      <w:pPr>
        <w:jc w:val="center"/>
        <w:rPr>
          <w:rFonts w:eastAsia="Times New Roman" w:cstheme="minorHAnsi"/>
          <w:b/>
          <w:bCs/>
          <w:color w:val="000000"/>
          <w:kern w:val="0"/>
          <w:lang w:eastAsia="fr-FR"/>
          <w14:ligatures w14:val="none"/>
        </w:rPr>
      </w:pPr>
    </w:p>
    <w:p w:rsidR="00152D13" w:rsidRPr="00ED4A48" w:rsidRDefault="00152D13" w:rsidP="003331FE">
      <w:pPr>
        <w:jc w:val="center"/>
        <w:rPr>
          <w:rFonts w:eastAsia="Times New Roman" w:cstheme="minorHAnsi"/>
          <w:color w:val="000000"/>
          <w:kern w:val="0"/>
          <w:lang w:eastAsia="fr-FR"/>
          <w14:ligatures w14:val="none"/>
        </w:rPr>
      </w:pPr>
      <w:r w:rsidRPr="00ED4A48">
        <w:rPr>
          <w:rFonts w:eastAsia="Times New Roman" w:cstheme="minorHAnsi"/>
          <w:b/>
          <w:bCs/>
          <w:color w:val="000000"/>
          <w:kern w:val="0"/>
          <w:lang w:eastAsia="fr-FR"/>
          <w14:ligatures w14:val="none"/>
        </w:rPr>
        <w:t>Temps longs, gestes neufs : fabrique littéraire et pédagogie</w:t>
      </w:r>
      <w:r w:rsidR="00476F08">
        <w:rPr>
          <w:rFonts w:eastAsia="Times New Roman" w:cstheme="minorHAnsi"/>
          <w:b/>
          <w:bCs/>
          <w:color w:val="000000"/>
          <w:kern w:val="0"/>
          <w:lang w:eastAsia="fr-FR"/>
          <w14:ligatures w14:val="none"/>
        </w:rPr>
        <w:t>s</w:t>
      </w:r>
      <w:r w:rsidRPr="00ED4A48">
        <w:rPr>
          <w:rFonts w:eastAsia="Times New Roman" w:cstheme="minorHAnsi"/>
          <w:b/>
          <w:bCs/>
          <w:color w:val="000000"/>
          <w:kern w:val="0"/>
          <w:lang w:eastAsia="fr-FR"/>
          <w14:ligatures w14:val="none"/>
        </w:rPr>
        <w:t xml:space="preserve"> critique</w:t>
      </w:r>
      <w:r w:rsidR="00476F08">
        <w:rPr>
          <w:rFonts w:eastAsia="Times New Roman" w:cstheme="minorHAnsi"/>
          <w:b/>
          <w:bCs/>
          <w:color w:val="000000"/>
          <w:kern w:val="0"/>
          <w:lang w:eastAsia="fr-FR"/>
          <w14:ligatures w14:val="none"/>
        </w:rPr>
        <w:t>s</w:t>
      </w:r>
    </w:p>
    <w:p w:rsidR="00152D13" w:rsidRPr="00ED4A48" w:rsidRDefault="00152D13" w:rsidP="009109FD">
      <w:pPr>
        <w:spacing w:before="100" w:beforeAutospacing="1" w:after="100" w:afterAutospacing="1"/>
        <w:jc w:val="center"/>
        <w:rPr>
          <w:rFonts w:eastAsia="Times New Roman" w:cstheme="minorHAnsi"/>
          <w:kern w:val="0"/>
          <w:lang w:eastAsia="fr-FR"/>
          <w14:ligatures w14:val="none"/>
        </w:rPr>
      </w:pPr>
    </w:p>
    <w:p w:rsidR="00C01180" w:rsidRPr="003B63A0" w:rsidRDefault="00FA22D3" w:rsidP="009109FD">
      <w:pPr>
        <w:spacing w:before="100" w:beforeAutospacing="1" w:after="100" w:afterAutospacing="1"/>
        <w:jc w:val="both"/>
        <w:rPr>
          <w:rFonts w:eastAsia="Times New Roman" w:cstheme="minorHAnsi"/>
          <w:kern w:val="0"/>
          <w:lang w:eastAsia="fr-FR"/>
          <w14:ligatures w14:val="none"/>
        </w:rPr>
      </w:pPr>
      <w:r w:rsidRPr="003B63A0">
        <w:rPr>
          <w:rFonts w:cstheme="minorHAnsi"/>
          <w:color w:val="000000"/>
        </w:rPr>
        <w:t>Ce séminaire se propose comme un espace de réflexion, d’expérimentation et d’échange autour d’une hypothèse fondatrice :</w:t>
      </w:r>
      <w:r w:rsidRPr="003B63A0">
        <w:rPr>
          <w:rStyle w:val="apple-converted-space"/>
          <w:rFonts w:cstheme="minorHAnsi"/>
          <w:color w:val="000000"/>
        </w:rPr>
        <w:t> </w:t>
      </w:r>
      <w:r w:rsidRPr="003B63A0">
        <w:rPr>
          <w:rFonts w:eastAsia="Times New Roman" w:cstheme="minorHAnsi"/>
          <w:kern w:val="0"/>
          <w:lang w:eastAsia="fr-FR"/>
          <w14:ligatures w14:val="none"/>
        </w:rPr>
        <w:t xml:space="preserve"> </w:t>
      </w:r>
      <w:r w:rsidR="003B63A0">
        <w:rPr>
          <w:rFonts w:eastAsia="Times New Roman" w:cstheme="minorHAnsi"/>
          <w:kern w:val="0"/>
          <w:lang w:eastAsia="fr-FR"/>
          <w14:ligatures w14:val="none"/>
        </w:rPr>
        <w:t>il</w:t>
      </w:r>
      <w:r w:rsidR="003B63A0" w:rsidRPr="003B63A0">
        <w:rPr>
          <w:rFonts w:eastAsia="Times New Roman" w:cstheme="minorHAnsi"/>
          <w:kern w:val="0"/>
          <w:lang w:eastAsia="fr-FR"/>
          <w14:ligatures w14:val="none"/>
        </w:rPr>
        <w:t xml:space="preserve"> n'est désormais plus possible de concevoir une recherche littéraire dissociée de sa transmission. </w:t>
      </w:r>
      <w:r w:rsidR="003B63A0">
        <w:rPr>
          <w:rFonts w:eastAsia="Times New Roman" w:cstheme="minorHAnsi"/>
          <w:kern w:val="0"/>
          <w:lang w:eastAsia="fr-FR"/>
          <w14:ligatures w14:val="none"/>
        </w:rPr>
        <w:t>D’une part, d</w:t>
      </w:r>
      <w:r w:rsidR="00C01180" w:rsidRPr="003B63A0">
        <w:rPr>
          <w:rFonts w:eastAsia="Times New Roman" w:cstheme="minorHAnsi"/>
          <w:kern w:val="0"/>
          <w:lang w:eastAsia="fr-FR"/>
          <w14:ligatures w14:val="none"/>
        </w:rPr>
        <w:t xml:space="preserve">ans un paysage intellectuel et institutionnel traversé par des </w:t>
      </w:r>
      <w:r w:rsidRPr="003B63A0">
        <w:rPr>
          <w:rFonts w:eastAsia="Times New Roman" w:cstheme="minorHAnsi"/>
          <w:kern w:val="0"/>
          <w:lang w:eastAsia="fr-FR"/>
          <w14:ligatures w14:val="none"/>
        </w:rPr>
        <w:t>mutations</w:t>
      </w:r>
      <w:r w:rsidRPr="003B63A0">
        <w:rPr>
          <w:rFonts w:eastAsia="Times New Roman" w:cstheme="minorHAnsi"/>
          <w:kern w:val="0"/>
          <w:lang w:eastAsia="fr-FR"/>
          <w14:ligatures w14:val="none"/>
        </w:rPr>
        <w:t xml:space="preserve"> </w:t>
      </w:r>
      <w:r w:rsidR="00B93679" w:rsidRPr="003B63A0">
        <w:rPr>
          <w:rFonts w:eastAsia="Times New Roman" w:cstheme="minorHAnsi"/>
          <w:kern w:val="0"/>
          <w:lang w:eastAsia="fr-FR"/>
          <w14:ligatures w14:val="none"/>
        </w:rPr>
        <w:t xml:space="preserve">économiques, </w:t>
      </w:r>
      <w:r w:rsidR="00C01180" w:rsidRPr="003B63A0">
        <w:rPr>
          <w:rFonts w:eastAsia="Times New Roman" w:cstheme="minorHAnsi"/>
          <w:kern w:val="0"/>
          <w:lang w:eastAsia="fr-FR"/>
          <w14:ligatures w14:val="none"/>
        </w:rPr>
        <w:t>écologiques, géopolitique</w:t>
      </w:r>
      <w:r w:rsidR="002F54E4" w:rsidRPr="003B63A0">
        <w:rPr>
          <w:rFonts w:eastAsia="Times New Roman" w:cstheme="minorHAnsi"/>
          <w:kern w:val="0"/>
          <w:lang w:eastAsia="fr-FR"/>
          <w14:ligatures w14:val="none"/>
        </w:rPr>
        <w:t>s,</w:t>
      </w:r>
      <w:r w:rsidR="00C01180" w:rsidRPr="003B63A0">
        <w:rPr>
          <w:rFonts w:eastAsia="Times New Roman" w:cstheme="minorHAnsi"/>
          <w:kern w:val="0"/>
          <w:lang w:eastAsia="fr-FR"/>
          <w14:ligatures w14:val="none"/>
        </w:rPr>
        <w:t xml:space="preserve"> technologiques</w:t>
      </w:r>
      <w:r w:rsidR="002F54E4" w:rsidRPr="003B63A0">
        <w:rPr>
          <w:rFonts w:eastAsia="Times New Roman" w:cstheme="minorHAnsi"/>
          <w:kern w:val="0"/>
          <w:lang w:eastAsia="fr-FR"/>
          <w14:ligatures w14:val="none"/>
        </w:rPr>
        <w:t xml:space="preserve"> et anthropologiques</w:t>
      </w:r>
      <w:r w:rsidR="00C01180" w:rsidRPr="003B63A0">
        <w:rPr>
          <w:rFonts w:eastAsia="Times New Roman" w:cstheme="minorHAnsi"/>
          <w:kern w:val="0"/>
          <w:lang w:eastAsia="fr-FR"/>
          <w14:ligatures w14:val="none"/>
        </w:rPr>
        <w:t>, qui redéfinissent à la fois les conditions d’accès, les modes de partage et les finalités mêmes du savoir</w:t>
      </w:r>
      <w:r w:rsidR="003B63A0">
        <w:rPr>
          <w:rFonts w:eastAsia="Times New Roman" w:cstheme="minorHAnsi"/>
          <w:kern w:val="0"/>
          <w:lang w:eastAsia="fr-FR"/>
          <w14:ligatures w14:val="none"/>
        </w:rPr>
        <w:t>, i</w:t>
      </w:r>
      <w:r w:rsidR="003B63A0" w:rsidRPr="003B63A0">
        <w:rPr>
          <w:rFonts w:eastAsia="Times New Roman" w:cstheme="minorHAnsi"/>
          <w:kern w:val="0"/>
          <w:lang w:eastAsia="fr-FR"/>
          <w14:ligatures w14:val="none"/>
        </w:rPr>
        <w:t xml:space="preserve">l </w:t>
      </w:r>
      <w:r w:rsidR="003B63A0">
        <w:rPr>
          <w:rFonts w:eastAsia="Times New Roman" w:cstheme="minorHAnsi"/>
          <w:kern w:val="0"/>
          <w:lang w:eastAsia="fr-FR"/>
          <w14:ligatures w14:val="none"/>
        </w:rPr>
        <w:t>devient urgent de</w:t>
      </w:r>
      <w:r w:rsidR="003B63A0" w:rsidRPr="003B63A0">
        <w:rPr>
          <w:rFonts w:eastAsia="Times New Roman" w:cstheme="minorHAnsi"/>
          <w:kern w:val="0"/>
          <w:lang w:eastAsia="fr-FR"/>
          <w14:ligatures w14:val="none"/>
        </w:rPr>
        <w:t xml:space="preserve"> repenser </w:t>
      </w:r>
      <w:r w:rsidR="003B63A0">
        <w:rPr>
          <w:rFonts w:eastAsia="Times New Roman" w:cstheme="minorHAnsi"/>
          <w:kern w:val="0"/>
          <w:lang w:eastAsia="fr-FR"/>
          <w14:ligatures w14:val="none"/>
        </w:rPr>
        <w:t xml:space="preserve">collectivement </w:t>
      </w:r>
      <w:r w:rsidR="003B63A0" w:rsidRPr="003B63A0">
        <w:rPr>
          <w:rFonts w:eastAsia="Times New Roman" w:cstheme="minorHAnsi"/>
          <w:kern w:val="0"/>
          <w:lang w:eastAsia="fr-FR"/>
          <w14:ligatures w14:val="none"/>
        </w:rPr>
        <w:t>la place de la littérature, et de celles et ceux qui la transmettent et la reçoivent</w:t>
      </w:r>
      <w:r w:rsidR="003B63A0">
        <w:rPr>
          <w:rFonts w:eastAsia="Times New Roman" w:cstheme="minorHAnsi"/>
          <w:kern w:val="0"/>
          <w:lang w:eastAsia="fr-FR"/>
          <w14:ligatures w14:val="none"/>
        </w:rPr>
        <w:t>. D’autre part, l</w:t>
      </w:r>
      <w:r w:rsidR="003B63A0" w:rsidRPr="003B63A0">
        <w:rPr>
          <w:rFonts w:eastAsia="Times New Roman" w:cstheme="minorHAnsi"/>
          <w:kern w:val="0"/>
          <w:lang w:eastAsia="fr-FR"/>
          <w14:ligatures w14:val="none"/>
        </w:rPr>
        <w:t xml:space="preserve">e développement de la formation par la recherche et par la création rend désormais indissociables les pratiques pédagogiques et les démarches de recherche dans le champ des études littéraires. En plaçant au </w:t>
      </w:r>
      <w:proofErr w:type="spellStart"/>
      <w:r w:rsidR="003B63A0" w:rsidRPr="003B63A0">
        <w:rPr>
          <w:rFonts w:eastAsia="Times New Roman" w:cstheme="minorHAnsi"/>
          <w:kern w:val="0"/>
          <w:lang w:eastAsia="fr-FR"/>
          <w14:ligatures w14:val="none"/>
        </w:rPr>
        <w:t>centre</w:t>
      </w:r>
      <w:proofErr w:type="spellEnd"/>
      <w:r w:rsidR="003B63A0" w:rsidRPr="003B63A0">
        <w:rPr>
          <w:rFonts w:eastAsia="Times New Roman" w:cstheme="minorHAnsi"/>
          <w:kern w:val="0"/>
          <w:lang w:eastAsia="fr-FR"/>
          <w14:ligatures w14:val="none"/>
        </w:rPr>
        <w:t xml:space="preserve"> les interactions entre critique, création et pédagogie, ce séminaire vise à interroger et à renouveler les modalités de production et de circulation du savoir littéraire, à l’université comme hors de ses murs.</w:t>
      </w:r>
    </w:p>
    <w:p w:rsidR="002A3924" w:rsidRPr="00ED4A48" w:rsidRDefault="00152D13" w:rsidP="009109FD">
      <w:pPr>
        <w:spacing w:before="100" w:beforeAutospacing="1" w:after="100" w:afterAutospacing="1"/>
        <w:jc w:val="both"/>
        <w:rPr>
          <w:rFonts w:cstheme="minorHAnsi"/>
        </w:rPr>
      </w:pPr>
      <w:r w:rsidRPr="00ED4A48">
        <w:rPr>
          <w:rFonts w:eastAsia="Times New Roman" w:cstheme="minorHAnsi"/>
          <w:kern w:val="0"/>
          <w:lang w:eastAsia="fr-FR"/>
          <w14:ligatures w14:val="none"/>
        </w:rPr>
        <w:t xml:space="preserve">Les études littéraires se construisent sur un temps long, celui des textes, des traditions, des formes, mais aussi celui des dispositifs pédagogiques. En prenant acte de cette historicité, il devient possible de revisiter les pratiques d’enseignement et de recherche en littérature, à la lumière </w:t>
      </w:r>
      <w:r w:rsidR="002A3924" w:rsidRPr="00ED4A48">
        <w:rPr>
          <w:rFonts w:cstheme="minorHAnsi"/>
        </w:rPr>
        <w:t>de traditions et de modèles pédagogiques variés.</w:t>
      </w:r>
      <w:r w:rsidR="004C5D44" w:rsidRPr="00ED4A48">
        <w:rPr>
          <w:rFonts w:cstheme="minorHAnsi"/>
        </w:rPr>
        <w:t xml:space="preserve"> D’un côté, les pédagogies critiques (Freire, </w:t>
      </w:r>
      <w:proofErr w:type="spellStart"/>
      <w:r w:rsidR="004C5D44" w:rsidRPr="00ED4A48">
        <w:rPr>
          <w:rFonts w:cstheme="minorHAnsi"/>
        </w:rPr>
        <w:t>hooks</w:t>
      </w:r>
      <w:proofErr w:type="spellEnd"/>
      <w:r w:rsidR="004C5D44" w:rsidRPr="00ED4A48">
        <w:rPr>
          <w:rFonts w:cstheme="minorHAnsi"/>
        </w:rPr>
        <w:t xml:space="preserve">, Freinet) invitent à concevoir l’enseignement comme une production de savoirs situés, partagés et transformateurs, tandis que les méthodes alternatives (éducation populaire, ateliers d’écriture, pédagogies de projet ou de </w:t>
      </w:r>
      <w:proofErr w:type="spellStart"/>
      <w:r w:rsidR="004C5D44" w:rsidRPr="00ED4A48">
        <w:rPr>
          <w:rFonts w:cstheme="minorHAnsi"/>
        </w:rPr>
        <w:t>co-création</w:t>
      </w:r>
      <w:proofErr w:type="spellEnd"/>
      <w:r w:rsidR="004C5D44" w:rsidRPr="00ED4A48">
        <w:rPr>
          <w:rFonts w:cstheme="minorHAnsi"/>
        </w:rPr>
        <w:t xml:space="preserve">) ouvrent la voie à d’autres formes d’engagement collectifs dans l’apprentissage. Les apports des </w:t>
      </w:r>
      <w:proofErr w:type="spellStart"/>
      <w:r w:rsidR="004C5D44" w:rsidRPr="00ED4A48">
        <w:rPr>
          <w:rFonts w:cstheme="minorHAnsi"/>
        </w:rPr>
        <w:t>Disability</w:t>
      </w:r>
      <w:proofErr w:type="spellEnd"/>
      <w:r w:rsidR="004C5D44" w:rsidRPr="00ED4A48">
        <w:rPr>
          <w:rFonts w:cstheme="minorHAnsi"/>
        </w:rPr>
        <w:t xml:space="preserve"> </w:t>
      </w:r>
      <w:proofErr w:type="spellStart"/>
      <w:r w:rsidR="004C5D44" w:rsidRPr="00ED4A48">
        <w:rPr>
          <w:rFonts w:cstheme="minorHAnsi"/>
        </w:rPr>
        <w:t>Studies</w:t>
      </w:r>
      <w:proofErr w:type="spellEnd"/>
      <w:r w:rsidR="004C5D44" w:rsidRPr="00ED4A48">
        <w:rPr>
          <w:rFonts w:cstheme="minorHAnsi"/>
        </w:rPr>
        <w:t xml:space="preserve"> (</w:t>
      </w:r>
      <w:proofErr w:type="spellStart"/>
      <w:r w:rsidR="004C5D44" w:rsidRPr="00ED4A48">
        <w:rPr>
          <w:rFonts w:cstheme="minorHAnsi"/>
        </w:rPr>
        <w:t>crip</w:t>
      </w:r>
      <w:proofErr w:type="spellEnd"/>
      <w:r w:rsidR="004C5D44" w:rsidRPr="00ED4A48">
        <w:rPr>
          <w:rFonts w:cstheme="minorHAnsi"/>
        </w:rPr>
        <w:t xml:space="preserve"> </w:t>
      </w:r>
      <w:proofErr w:type="spellStart"/>
      <w:r w:rsidR="004C5D44" w:rsidRPr="00ED4A48">
        <w:rPr>
          <w:rFonts w:cstheme="minorHAnsi"/>
        </w:rPr>
        <w:t>pedagogy</w:t>
      </w:r>
      <w:proofErr w:type="spellEnd"/>
      <w:r w:rsidR="004C5D44" w:rsidRPr="00ED4A48">
        <w:rPr>
          <w:rFonts w:cstheme="minorHAnsi"/>
        </w:rPr>
        <w:t xml:space="preserve">, pédagogies inclusives, Universal Design for Learning) et les nouveaux usages du numérique, notamment ceux liés à l’intelligence artificielle, prolongent ces transformations. </w:t>
      </w:r>
      <w:r w:rsidR="002A3924" w:rsidRPr="00ED4A48">
        <w:rPr>
          <w:rFonts w:cstheme="minorHAnsi"/>
        </w:rPr>
        <w:t xml:space="preserve">De l’autre, cette réflexion conduit à redécouvrir des pratiques d’enseignement plus anciennes, parfois négligées, qui pourraient inspirer aujourd’hui l’enseignement de la littérature, ancienne comme contemporaine, sous des formes </w:t>
      </w:r>
      <w:r w:rsidR="004C5D44" w:rsidRPr="00ED4A48">
        <w:rPr>
          <w:rFonts w:cstheme="minorHAnsi"/>
        </w:rPr>
        <w:t xml:space="preserve">et des contenus </w:t>
      </w:r>
      <w:r w:rsidR="002A3924" w:rsidRPr="00ED4A48">
        <w:rPr>
          <w:rFonts w:cstheme="minorHAnsi"/>
        </w:rPr>
        <w:t>renouvelés</w:t>
      </w:r>
      <w:r w:rsidR="004C5D44" w:rsidRPr="00ED4A48">
        <w:rPr>
          <w:rFonts w:cstheme="minorHAnsi"/>
        </w:rPr>
        <w:t xml:space="preserve"> : </w:t>
      </w:r>
      <w:r w:rsidR="002A3924" w:rsidRPr="00ED4A48">
        <w:rPr>
          <w:rFonts w:cstheme="minorHAnsi"/>
        </w:rPr>
        <w:t xml:space="preserve">la </w:t>
      </w:r>
      <w:r w:rsidR="009716EA">
        <w:rPr>
          <w:rFonts w:cstheme="minorHAnsi"/>
        </w:rPr>
        <w:t>maïeutique</w:t>
      </w:r>
      <w:r w:rsidR="009716EA" w:rsidRPr="00ED4A48">
        <w:rPr>
          <w:rFonts w:cstheme="minorHAnsi"/>
        </w:rPr>
        <w:t xml:space="preserve"> </w:t>
      </w:r>
      <w:r w:rsidR="002A3924" w:rsidRPr="00ED4A48">
        <w:rPr>
          <w:rFonts w:cstheme="minorHAnsi"/>
        </w:rPr>
        <w:t>socratique comme co-construction du savoir</w:t>
      </w:r>
      <w:r w:rsidR="009716EA">
        <w:rPr>
          <w:rFonts w:cstheme="minorHAnsi"/>
        </w:rPr>
        <w:t> ;</w:t>
      </w:r>
      <w:r w:rsidR="00E15A3B">
        <w:rPr>
          <w:rFonts w:cstheme="minorHAnsi"/>
        </w:rPr>
        <w:t xml:space="preserve"> </w:t>
      </w:r>
      <w:r w:rsidR="00316D6F">
        <w:rPr>
          <w:rFonts w:cstheme="minorHAnsi"/>
        </w:rPr>
        <w:t>l</w:t>
      </w:r>
      <w:r w:rsidR="00E15A3B">
        <w:rPr>
          <w:rFonts w:cstheme="minorHAnsi"/>
        </w:rPr>
        <w:t>es arts de mémoire,</w:t>
      </w:r>
      <w:r w:rsidR="009716EA">
        <w:rPr>
          <w:rFonts w:cstheme="minorHAnsi"/>
        </w:rPr>
        <w:t xml:space="preserve"> l</w:t>
      </w:r>
      <w:r w:rsidR="00E15A3B">
        <w:rPr>
          <w:rFonts w:cstheme="minorHAnsi"/>
        </w:rPr>
        <w:t xml:space="preserve">a pratique des carnets, la dispute, </w:t>
      </w:r>
      <w:r w:rsidR="007C3029">
        <w:rPr>
          <w:rFonts w:cstheme="minorHAnsi"/>
        </w:rPr>
        <w:t xml:space="preserve">le dialogue, </w:t>
      </w:r>
      <w:r w:rsidR="00E15A3B">
        <w:rPr>
          <w:rFonts w:cstheme="minorHAnsi"/>
        </w:rPr>
        <w:t>alors que l’imprimerie révolutionne le rapport aux savoirs</w:t>
      </w:r>
      <w:r w:rsidR="00D33E3A">
        <w:rPr>
          <w:rFonts w:cstheme="minorHAnsi"/>
        </w:rPr>
        <w:t xml:space="preserve"> à la fin du XV</w:t>
      </w:r>
      <w:r w:rsidR="009109FD">
        <w:rPr>
          <w:rFonts w:cstheme="minorHAnsi"/>
          <w:vertAlign w:val="superscript"/>
        </w:rPr>
        <w:t>e</w:t>
      </w:r>
      <w:r w:rsidR="00D33E3A">
        <w:rPr>
          <w:rFonts w:cstheme="minorHAnsi"/>
        </w:rPr>
        <w:t xml:space="preserve"> siècle</w:t>
      </w:r>
      <w:r w:rsidR="00316D6F">
        <w:rPr>
          <w:rFonts w:cstheme="minorHAnsi"/>
        </w:rPr>
        <w:t>,</w:t>
      </w:r>
      <w:r w:rsidR="00E15A3B">
        <w:rPr>
          <w:rFonts w:cstheme="minorHAnsi"/>
        </w:rPr>
        <w:t xml:space="preserve"> et que</w:t>
      </w:r>
      <w:r w:rsidR="00316D6F">
        <w:rPr>
          <w:rFonts w:cstheme="minorHAnsi"/>
        </w:rPr>
        <w:t xml:space="preserve"> naissent, avec</w:t>
      </w:r>
      <w:r w:rsidR="00E15A3B">
        <w:rPr>
          <w:rFonts w:cstheme="minorHAnsi"/>
        </w:rPr>
        <w:t xml:space="preserve"> la philologie</w:t>
      </w:r>
      <w:r w:rsidR="00D33E3A">
        <w:rPr>
          <w:rFonts w:cstheme="minorHAnsi"/>
        </w:rPr>
        <w:t xml:space="preserve"> humaniste</w:t>
      </w:r>
      <w:r w:rsidR="00316D6F">
        <w:rPr>
          <w:rFonts w:cstheme="minorHAnsi"/>
        </w:rPr>
        <w:t>, les « humanités »</w:t>
      </w:r>
      <w:r w:rsidR="00E15A3B">
        <w:rPr>
          <w:rFonts w:cstheme="minorHAnsi"/>
        </w:rPr>
        <w:t xml:space="preserve"> ; </w:t>
      </w:r>
      <w:r w:rsidR="002A3924" w:rsidRPr="00ED4A48">
        <w:rPr>
          <w:rFonts w:cstheme="minorHAnsi"/>
        </w:rPr>
        <w:t>l’enseignement mutuel des XVIIIᵉ et XIXᵉ siècles ;</w:t>
      </w:r>
      <w:r w:rsidR="004C5D44" w:rsidRPr="00ED4A48">
        <w:rPr>
          <w:rFonts w:cstheme="minorHAnsi"/>
        </w:rPr>
        <w:t xml:space="preserve"> </w:t>
      </w:r>
      <w:r w:rsidR="002A3924" w:rsidRPr="00ED4A48">
        <w:rPr>
          <w:rFonts w:cstheme="minorHAnsi"/>
        </w:rPr>
        <w:t>les pédagogies artisanales, fondées sur l’apprentissage par la pratique, le geste et le corps ;</w:t>
      </w:r>
      <w:r w:rsidR="004C5D44" w:rsidRPr="00ED4A48">
        <w:rPr>
          <w:rFonts w:cstheme="minorHAnsi"/>
        </w:rPr>
        <w:t xml:space="preserve"> </w:t>
      </w:r>
      <w:r w:rsidR="002A3924" w:rsidRPr="00ED4A48">
        <w:rPr>
          <w:rFonts w:cstheme="minorHAnsi"/>
        </w:rPr>
        <w:t xml:space="preserve">les pédagogies actives des XIXᵉ et XXᵉ siècles (Montessori, Dewey, Steiner, Black </w:t>
      </w:r>
      <w:proofErr w:type="spellStart"/>
      <w:r w:rsidR="002A3924" w:rsidRPr="00ED4A48">
        <w:rPr>
          <w:rFonts w:cstheme="minorHAnsi"/>
        </w:rPr>
        <w:t>Mountain</w:t>
      </w:r>
      <w:proofErr w:type="spellEnd"/>
      <w:r w:rsidR="002A3924" w:rsidRPr="00ED4A48">
        <w:rPr>
          <w:rFonts w:cstheme="minorHAnsi"/>
        </w:rPr>
        <w:t xml:space="preserve"> </w:t>
      </w:r>
      <w:proofErr w:type="spellStart"/>
      <w:r w:rsidR="002A3924" w:rsidRPr="00ED4A48">
        <w:rPr>
          <w:rFonts w:cstheme="minorHAnsi"/>
        </w:rPr>
        <w:t>College</w:t>
      </w:r>
      <w:proofErr w:type="spellEnd"/>
      <w:r w:rsidR="002A3924" w:rsidRPr="00ED4A48">
        <w:rPr>
          <w:rFonts w:cstheme="minorHAnsi"/>
        </w:rPr>
        <w:t>) ;</w:t>
      </w:r>
      <w:r w:rsidR="004C5D44" w:rsidRPr="00ED4A48">
        <w:rPr>
          <w:rFonts w:cstheme="minorHAnsi"/>
        </w:rPr>
        <w:t xml:space="preserve"> </w:t>
      </w:r>
      <w:r w:rsidR="002A3924" w:rsidRPr="00ED4A48">
        <w:rPr>
          <w:rFonts w:cstheme="minorHAnsi"/>
        </w:rPr>
        <w:t>la lecture et la discussion collectives, héritées d’un temps où les textes étaient lus à voix haute</w:t>
      </w:r>
      <w:r w:rsidR="004C5D44" w:rsidRPr="00ED4A48">
        <w:rPr>
          <w:rFonts w:cstheme="minorHAnsi"/>
        </w:rPr>
        <w:t>, avant la généralisation du livre individuel</w:t>
      </w:r>
      <w:r w:rsidR="004C5D44" w:rsidRPr="00ED4A48">
        <w:rPr>
          <w:rFonts w:cstheme="minorHAnsi"/>
          <w:b/>
          <w:bCs/>
        </w:rPr>
        <w:t> </w:t>
      </w:r>
      <w:r w:rsidR="004C5D44" w:rsidRPr="00ED4A48">
        <w:rPr>
          <w:rFonts w:cstheme="minorHAnsi"/>
        </w:rPr>
        <w:t xml:space="preserve">; </w:t>
      </w:r>
      <w:r w:rsidR="002A3924" w:rsidRPr="00ED4A48">
        <w:rPr>
          <w:rFonts w:cstheme="minorHAnsi"/>
        </w:rPr>
        <w:t xml:space="preserve">les pédagogies communautaires et orales issues des cultures </w:t>
      </w:r>
      <w:proofErr w:type="spellStart"/>
      <w:r w:rsidR="002A3924" w:rsidRPr="00ED4A48">
        <w:rPr>
          <w:rFonts w:cstheme="minorHAnsi"/>
        </w:rPr>
        <w:t>pré-modernes</w:t>
      </w:r>
      <w:proofErr w:type="spellEnd"/>
      <w:r w:rsidR="002A3924" w:rsidRPr="00ED4A48">
        <w:rPr>
          <w:rFonts w:cstheme="minorHAnsi"/>
        </w:rPr>
        <w:t xml:space="preserve"> ou non occidentales.</w:t>
      </w:r>
    </w:p>
    <w:p w:rsidR="00152D13" w:rsidRDefault="00152D13" w:rsidP="009109FD">
      <w:pPr>
        <w:pStyle w:val="NormalWeb"/>
        <w:jc w:val="both"/>
        <w:rPr>
          <w:rFonts w:asciiTheme="minorHAnsi" w:hAnsiTheme="minorHAnsi" w:cstheme="minorHAnsi"/>
          <w:color w:val="000000"/>
        </w:rPr>
      </w:pPr>
      <w:r w:rsidRPr="00B93679">
        <w:rPr>
          <w:rStyle w:val="lev"/>
          <w:rFonts w:asciiTheme="minorHAnsi" w:hAnsiTheme="minorHAnsi" w:cstheme="minorHAnsi"/>
          <w:b w:val="0"/>
          <w:bCs w:val="0"/>
          <w:color w:val="000000"/>
        </w:rPr>
        <w:t>L’enjeu du séminaire est de repenser la recherche littéraire à partir de sa fabrique et de sa transmission.</w:t>
      </w:r>
      <w:r w:rsidRPr="00B93679">
        <w:rPr>
          <w:rStyle w:val="lev"/>
          <w:rFonts w:asciiTheme="minorHAnsi" w:hAnsiTheme="minorHAnsi" w:cstheme="minorHAnsi"/>
          <w:color w:val="000000"/>
        </w:rPr>
        <w:t xml:space="preserve"> </w:t>
      </w:r>
      <w:r w:rsidRPr="00B93679">
        <w:rPr>
          <w:rFonts w:asciiTheme="minorHAnsi" w:hAnsiTheme="minorHAnsi" w:cstheme="minorHAnsi"/>
          <w:color w:val="000000"/>
        </w:rPr>
        <w:t>Dans ce cadre, la recherche en littérature n’est plus seulement analyse d’objets (textes, corpus, discours), mais expérimentation de modes de lecture, d’écriture et de transmission. Il s’agit d’accompagner le passage d’une épistémologie du savoir</w:t>
      </w:r>
      <w:r w:rsidRPr="00B93679">
        <w:rPr>
          <w:rFonts w:asciiTheme="minorHAnsi" w:hAnsiTheme="minorHAnsi" w:cstheme="minorHAnsi"/>
          <w:i/>
          <w:iCs/>
          <w:color w:val="000000"/>
        </w:rPr>
        <w:t xml:space="preserve"> sur</w:t>
      </w:r>
      <w:r w:rsidRPr="00B93679">
        <w:rPr>
          <w:rFonts w:asciiTheme="minorHAnsi" w:hAnsiTheme="minorHAnsi" w:cstheme="minorHAnsi"/>
          <w:color w:val="000000"/>
        </w:rPr>
        <w:t xml:space="preserve"> la </w:t>
      </w:r>
      <w:r w:rsidRPr="00B93679">
        <w:rPr>
          <w:rFonts w:asciiTheme="minorHAnsi" w:hAnsiTheme="minorHAnsi" w:cstheme="minorHAnsi"/>
          <w:color w:val="000000"/>
        </w:rPr>
        <w:lastRenderedPageBreak/>
        <w:t xml:space="preserve">littérature à une épistémologie du savoir </w:t>
      </w:r>
      <w:r w:rsidRPr="00B93679">
        <w:rPr>
          <w:rFonts w:asciiTheme="minorHAnsi" w:hAnsiTheme="minorHAnsi" w:cstheme="minorHAnsi"/>
          <w:i/>
          <w:iCs/>
          <w:color w:val="000000"/>
        </w:rPr>
        <w:t>avec</w:t>
      </w:r>
      <w:r w:rsidRPr="00B93679">
        <w:rPr>
          <w:rFonts w:asciiTheme="minorHAnsi" w:hAnsiTheme="minorHAnsi" w:cstheme="minorHAnsi"/>
          <w:color w:val="000000"/>
        </w:rPr>
        <w:t xml:space="preserve"> la littérature, dans un monde où la littérature n’est pas seulement l’objet de la recherche, mais aussi sa méthode et son médium et où enseigner la littérature, c’est expérimenter ses pouvoirs d’imagination, d’attention, d’invention du monde. Cela s’inscrit pleinement dans la recherche contemporaine qui brouille les frontières entre théorie et pratique, commentaire et création, savoir et geste.</w:t>
      </w:r>
    </w:p>
    <w:p w:rsidR="009E73A3" w:rsidRPr="00B93679" w:rsidRDefault="009E73A3" w:rsidP="009109FD">
      <w:pPr>
        <w:pStyle w:val="NormalWeb"/>
        <w:jc w:val="both"/>
        <w:rPr>
          <w:rFonts w:asciiTheme="minorHAnsi" w:hAnsiTheme="minorHAnsi" w:cstheme="minorHAnsi"/>
          <w:color w:val="000000"/>
        </w:rPr>
      </w:pPr>
      <w:r w:rsidRPr="009E73A3">
        <w:rPr>
          <w:rFonts w:asciiTheme="minorHAnsi" w:hAnsiTheme="minorHAnsi" w:cstheme="minorHAnsi"/>
          <w:color w:val="000000"/>
        </w:rPr>
        <w:t xml:space="preserve">Il s’agirait donc de faire de la recherche en littérature un laboratoire au sens fort : un lieu où l’on met à l’épreuve </w:t>
      </w:r>
      <w:r>
        <w:rPr>
          <w:rFonts w:asciiTheme="minorHAnsi" w:hAnsiTheme="minorHAnsi" w:cstheme="minorHAnsi"/>
          <w:color w:val="000000"/>
        </w:rPr>
        <w:t>d</w:t>
      </w:r>
      <w:r w:rsidRPr="009E73A3">
        <w:rPr>
          <w:rFonts w:asciiTheme="minorHAnsi" w:hAnsiTheme="minorHAnsi" w:cstheme="minorHAnsi"/>
          <w:color w:val="000000"/>
        </w:rPr>
        <w:t xml:space="preserve">es formes et </w:t>
      </w:r>
      <w:r>
        <w:rPr>
          <w:rFonts w:asciiTheme="minorHAnsi" w:hAnsiTheme="minorHAnsi" w:cstheme="minorHAnsi"/>
          <w:color w:val="000000"/>
        </w:rPr>
        <w:t xml:space="preserve">des </w:t>
      </w:r>
      <w:r w:rsidRPr="009E73A3">
        <w:rPr>
          <w:rFonts w:asciiTheme="minorHAnsi" w:hAnsiTheme="minorHAnsi" w:cstheme="minorHAnsi"/>
          <w:color w:val="000000"/>
        </w:rPr>
        <w:t xml:space="preserve">dispositifs produisant un savoir littéraire qui se transmet en se construisant, </w:t>
      </w:r>
      <w:r>
        <w:rPr>
          <w:rFonts w:asciiTheme="minorHAnsi" w:hAnsiTheme="minorHAnsi" w:cstheme="minorHAnsi"/>
          <w:color w:val="000000"/>
        </w:rPr>
        <w:t xml:space="preserve">mais aussi </w:t>
      </w:r>
      <w:r>
        <w:rPr>
          <w:rFonts w:asciiTheme="minorHAnsi" w:hAnsiTheme="minorHAnsi" w:cstheme="minorHAnsi"/>
          <w:color w:val="000000"/>
        </w:rPr>
        <w:t xml:space="preserve">un </w:t>
      </w:r>
      <w:r>
        <w:rPr>
          <w:rFonts w:asciiTheme="minorHAnsi" w:hAnsiTheme="minorHAnsi" w:cstheme="minorHAnsi"/>
          <w:color w:val="000000"/>
        </w:rPr>
        <w:t>espace</w:t>
      </w:r>
      <w:r>
        <w:rPr>
          <w:rFonts w:asciiTheme="minorHAnsi" w:hAnsiTheme="minorHAnsi" w:cstheme="minorHAnsi"/>
          <w:color w:val="000000"/>
        </w:rPr>
        <w:t xml:space="preserve"> de </w:t>
      </w:r>
      <w:r w:rsidRPr="00ED4A48">
        <w:rPr>
          <w:rStyle w:val="lev"/>
          <w:rFonts w:asciiTheme="minorHAnsi" w:hAnsiTheme="minorHAnsi" w:cstheme="minorHAnsi"/>
          <w:b w:val="0"/>
          <w:bCs w:val="0"/>
          <w:color w:val="000000"/>
        </w:rPr>
        <w:t>résist</w:t>
      </w:r>
      <w:r>
        <w:rPr>
          <w:rStyle w:val="lev"/>
          <w:rFonts w:asciiTheme="minorHAnsi" w:hAnsiTheme="minorHAnsi" w:cstheme="minorHAnsi"/>
          <w:b w:val="0"/>
          <w:bCs w:val="0"/>
          <w:color w:val="000000"/>
        </w:rPr>
        <w:t>ance</w:t>
      </w:r>
      <w:r w:rsidRPr="00ED4A48">
        <w:rPr>
          <w:rStyle w:val="lev"/>
          <w:rFonts w:asciiTheme="minorHAnsi" w:hAnsiTheme="minorHAnsi" w:cstheme="minorHAnsi"/>
          <w:b w:val="0"/>
          <w:bCs w:val="0"/>
          <w:color w:val="000000"/>
        </w:rPr>
        <w:t xml:space="preserve"> </w:t>
      </w:r>
      <w:r w:rsidRPr="009E73A3">
        <w:rPr>
          <w:rFonts w:asciiTheme="minorHAnsi" w:hAnsiTheme="minorHAnsi" w:cstheme="minorHAnsi"/>
          <w:color w:val="000000"/>
        </w:rPr>
        <w:t xml:space="preserve">à l’accélération du savoir, </w:t>
      </w:r>
      <w:r>
        <w:rPr>
          <w:rFonts w:asciiTheme="minorHAnsi" w:hAnsiTheme="minorHAnsi" w:cstheme="minorHAnsi"/>
          <w:color w:val="000000"/>
        </w:rPr>
        <w:t xml:space="preserve">permettant de </w:t>
      </w:r>
      <w:r w:rsidRPr="00ED4A48">
        <w:rPr>
          <w:rFonts w:asciiTheme="minorHAnsi" w:hAnsiTheme="minorHAnsi" w:cstheme="minorHAnsi"/>
          <w:color w:val="000000"/>
        </w:rPr>
        <w:t>retrouver</w:t>
      </w:r>
      <w:r w:rsidRPr="009E73A3">
        <w:rPr>
          <w:rFonts w:asciiTheme="minorHAnsi" w:hAnsiTheme="minorHAnsi" w:cstheme="minorHAnsi"/>
          <w:color w:val="000000"/>
        </w:rPr>
        <w:t xml:space="preserve"> </w:t>
      </w:r>
      <w:r w:rsidRPr="009E73A3">
        <w:rPr>
          <w:rFonts w:asciiTheme="minorHAnsi" w:hAnsiTheme="minorHAnsi" w:cstheme="minorHAnsi"/>
          <w:color w:val="000000"/>
        </w:rPr>
        <w:t>une</w:t>
      </w:r>
      <w:r>
        <w:rPr>
          <w:rFonts w:asciiTheme="minorHAnsi" w:hAnsiTheme="minorHAnsi" w:cstheme="minorHAnsi"/>
          <w:color w:val="000000"/>
        </w:rPr>
        <w:t xml:space="preserve"> philosophie et une</w:t>
      </w:r>
      <w:r w:rsidRPr="009E73A3">
        <w:rPr>
          <w:rFonts w:asciiTheme="minorHAnsi" w:hAnsiTheme="minorHAnsi" w:cstheme="minorHAnsi"/>
          <w:color w:val="000000"/>
        </w:rPr>
        <w:t xml:space="preserve"> éthique du temps long, de la lenteur et de la résonance (Hartmut Rosa).</w:t>
      </w:r>
    </w:p>
    <w:p w:rsidR="00152D13" w:rsidRPr="00ED4A48" w:rsidRDefault="00152D13" w:rsidP="009109FD">
      <w:pPr>
        <w:spacing w:before="100" w:beforeAutospacing="1" w:after="100" w:afterAutospacing="1"/>
        <w:jc w:val="both"/>
        <w:outlineLvl w:val="2"/>
        <w:rPr>
          <w:rFonts w:eastAsia="Times New Roman" w:cstheme="minorHAnsi"/>
          <w:b/>
          <w:bCs/>
          <w:color w:val="000000"/>
          <w:kern w:val="0"/>
          <w:lang w:eastAsia="fr-FR"/>
          <w14:ligatures w14:val="none"/>
        </w:rPr>
      </w:pPr>
      <w:r w:rsidRPr="00ED4A48">
        <w:rPr>
          <w:rFonts w:eastAsia="Times New Roman" w:cstheme="minorHAnsi"/>
          <w:b/>
          <w:bCs/>
          <w:color w:val="000000"/>
          <w:kern w:val="0"/>
          <w:lang w:eastAsia="fr-FR"/>
          <w14:ligatures w14:val="none"/>
        </w:rPr>
        <w:t>Objectifs du séminaire</w:t>
      </w:r>
      <w:r w:rsidR="00AC156E">
        <w:rPr>
          <w:rFonts w:eastAsia="Times New Roman" w:cstheme="minorHAnsi"/>
          <w:b/>
          <w:bCs/>
          <w:color w:val="000000"/>
          <w:kern w:val="0"/>
          <w:lang w:eastAsia="fr-FR"/>
          <w14:ligatures w14:val="none"/>
        </w:rPr>
        <w:t xml:space="preserve">/axes de réflexion </w:t>
      </w:r>
      <w:r w:rsidRPr="00ED4A48">
        <w:rPr>
          <w:rFonts w:eastAsia="Times New Roman" w:cstheme="minorHAnsi"/>
          <w:b/>
          <w:bCs/>
          <w:color w:val="000000"/>
          <w:kern w:val="0"/>
          <w:lang w:eastAsia="fr-FR"/>
          <w14:ligatures w14:val="none"/>
        </w:rPr>
        <w:t>:</w:t>
      </w:r>
    </w:p>
    <w:p w:rsidR="00152D13" w:rsidRPr="00AC156E" w:rsidRDefault="00152D13" w:rsidP="009109FD">
      <w:pPr>
        <w:numPr>
          <w:ilvl w:val="0"/>
          <w:numId w:val="2"/>
        </w:numPr>
        <w:spacing w:before="100" w:beforeAutospacing="1" w:after="100" w:afterAutospacing="1"/>
        <w:jc w:val="both"/>
        <w:rPr>
          <w:rFonts w:eastAsia="Times New Roman" w:cstheme="minorHAnsi"/>
          <w:color w:val="000000"/>
          <w:kern w:val="0"/>
          <w:lang w:eastAsia="fr-FR"/>
          <w14:ligatures w14:val="none"/>
        </w:rPr>
      </w:pPr>
      <w:r w:rsidRPr="00AC156E">
        <w:rPr>
          <w:rFonts w:eastAsia="Times New Roman" w:cstheme="minorHAnsi"/>
          <w:color w:val="000000"/>
          <w:kern w:val="0"/>
          <w:lang w:eastAsia="fr-FR"/>
          <w14:ligatures w14:val="none"/>
        </w:rPr>
        <w:t>Explorer les articulations entre création littéraire, critique et recherche, notamment dans les formes contemporaines de la recherche-création</w:t>
      </w:r>
      <w:r w:rsidR="00AC156E" w:rsidRPr="00AC156E">
        <w:rPr>
          <w:rFonts w:eastAsia="Times New Roman" w:cstheme="minorHAnsi"/>
          <w:color w:val="000000"/>
          <w:kern w:val="0"/>
          <w:lang w:eastAsia="fr-FR"/>
          <w14:ligatures w14:val="none"/>
        </w:rPr>
        <w:t xml:space="preserve">, envisagées depuis une perspective pédagogique. </w:t>
      </w:r>
    </w:p>
    <w:p w:rsidR="003331FE" w:rsidRPr="00AC156E" w:rsidRDefault="00152D13" w:rsidP="009109FD">
      <w:pPr>
        <w:numPr>
          <w:ilvl w:val="0"/>
          <w:numId w:val="2"/>
        </w:numPr>
        <w:spacing w:before="100" w:beforeAutospacing="1" w:after="100" w:afterAutospacing="1"/>
        <w:jc w:val="both"/>
        <w:rPr>
          <w:rFonts w:eastAsia="Times New Roman" w:cstheme="minorHAnsi"/>
          <w:color w:val="000000"/>
          <w:kern w:val="0"/>
          <w:lang w:eastAsia="fr-FR"/>
          <w14:ligatures w14:val="none"/>
        </w:rPr>
      </w:pPr>
      <w:r w:rsidRPr="00AC156E">
        <w:rPr>
          <w:rFonts w:eastAsia="Times New Roman" w:cstheme="minorHAnsi"/>
          <w:color w:val="000000"/>
          <w:kern w:val="0"/>
          <w:lang w:eastAsia="fr-FR"/>
          <w14:ligatures w14:val="none"/>
        </w:rPr>
        <w:t>Interroger les héritages pédagogiques des études littéraires, en les confrontant aux apports des pédagogies critiques.</w:t>
      </w:r>
    </w:p>
    <w:p w:rsidR="00152D13" w:rsidRPr="003B63A0" w:rsidRDefault="00152D13" w:rsidP="009109FD">
      <w:pPr>
        <w:numPr>
          <w:ilvl w:val="0"/>
          <w:numId w:val="2"/>
        </w:numPr>
        <w:spacing w:before="100" w:beforeAutospacing="1" w:after="100" w:afterAutospacing="1"/>
        <w:jc w:val="both"/>
        <w:rPr>
          <w:rFonts w:cstheme="minorHAnsi"/>
          <w:color w:val="000000"/>
        </w:rPr>
      </w:pPr>
      <w:proofErr w:type="spellStart"/>
      <w:r w:rsidRPr="003331FE">
        <w:rPr>
          <w:rFonts w:eastAsia="Times New Roman" w:cstheme="minorHAnsi"/>
          <w:color w:val="000000"/>
          <w:kern w:val="0"/>
          <w:lang w:eastAsia="fr-FR"/>
          <w14:ligatures w14:val="none"/>
        </w:rPr>
        <w:t>Inventer</w:t>
      </w:r>
      <w:proofErr w:type="spellEnd"/>
      <w:r w:rsidRPr="003331FE">
        <w:rPr>
          <w:rFonts w:eastAsia="Times New Roman" w:cstheme="minorHAnsi"/>
          <w:color w:val="000000"/>
          <w:kern w:val="0"/>
          <w:lang w:eastAsia="fr-FR"/>
          <w14:ligatures w14:val="none"/>
        </w:rPr>
        <w:t xml:space="preserve"> de nouveaux formats pédagogiques et méthodologiques, en expérimentant des approches collaboratives, créatives et transversales</w:t>
      </w:r>
      <w:r w:rsidR="00476F08" w:rsidRPr="003331FE">
        <w:rPr>
          <w:rFonts w:eastAsia="Times New Roman" w:cstheme="minorHAnsi"/>
          <w:color w:val="000000"/>
          <w:kern w:val="0"/>
          <w:lang w:eastAsia="fr-FR"/>
          <w14:ligatures w14:val="none"/>
        </w:rPr>
        <w:t>.</w:t>
      </w:r>
      <w:r w:rsidR="003331FE" w:rsidRPr="003331FE">
        <w:rPr>
          <w:rFonts w:eastAsia="Times New Roman" w:cstheme="minorHAnsi"/>
          <w:color w:val="000000"/>
          <w:kern w:val="0"/>
          <w:lang w:eastAsia="fr-FR"/>
          <w14:ligatures w14:val="none"/>
        </w:rPr>
        <w:t xml:space="preserve"> </w:t>
      </w:r>
      <w:r w:rsidR="003331FE" w:rsidRPr="003331FE">
        <w:rPr>
          <w:rFonts w:cstheme="minorHAnsi"/>
          <w:color w:val="000000"/>
        </w:rPr>
        <w:t>Le séminaire pourrait explorer comment les</w:t>
      </w:r>
      <w:r w:rsidR="003331FE" w:rsidRPr="003331FE">
        <w:rPr>
          <w:rStyle w:val="apple-converted-space"/>
          <w:rFonts w:cstheme="minorHAnsi"/>
          <w:color w:val="000000"/>
        </w:rPr>
        <w:t> </w:t>
      </w:r>
      <w:r w:rsidR="003331FE" w:rsidRPr="003331FE">
        <w:rPr>
          <w:rStyle w:val="lev"/>
          <w:rFonts w:cstheme="minorHAnsi"/>
          <w:b w:val="0"/>
          <w:bCs w:val="0"/>
          <w:color w:val="000000"/>
        </w:rPr>
        <w:t>gestes de lecture, d’interprétation et d’écriture</w:t>
      </w:r>
      <w:r w:rsidR="003331FE" w:rsidRPr="003331FE">
        <w:rPr>
          <w:rStyle w:val="apple-converted-space"/>
          <w:rFonts w:cstheme="minorHAnsi"/>
          <w:b/>
          <w:bCs/>
          <w:color w:val="000000"/>
        </w:rPr>
        <w:t xml:space="preserve">, </w:t>
      </w:r>
      <w:r w:rsidR="003331FE" w:rsidRPr="003331FE">
        <w:rPr>
          <w:rFonts w:cstheme="minorHAnsi"/>
          <w:color w:val="000000"/>
        </w:rPr>
        <w:t xml:space="preserve">traditionnellement au cœur de la recherche littéraire, peuvent être reconfigurés à travers des dispositifs pédagogiques. En voici quelques exemples possibles : </w:t>
      </w:r>
      <w:r w:rsidR="009109FD" w:rsidRPr="003B63A0">
        <w:rPr>
          <w:rStyle w:val="lev"/>
          <w:rFonts w:cstheme="minorHAnsi"/>
          <w:b w:val="0"/>
          <w:bCs w:val="0"/>
          <w:color w:val="000000"/>
        </w:rPr>
        <w:t>a</w:t>
      </w:r>
      <w:r w:rsidR="003331FE" w:rsidRPr="003B63A0">
        <w:rPr>
          <w:rStyle w:val="lev"/>
          <w:rFonts w:cstheme="minorHAnsi"/>
          <w:b w:val="0"/>
          <w:bCs w:val="0"/>
          <w:color w:val="000000"/>
        </w:rPr>
        <w:t>teliers de lecture et de réécriture</w:t>
      </w:r>
      <w:r w:rsidR="003331FE" w:rsidRPr="003B63A0">
        <w:rPr>
          <w:rStyle w:val="apple-converted-space"/>
          <w:rFonts w:cstheme="minorHAnsi"/>
          <w:color w:val="000000"/>
        </w:rPr>
        <w:t xml:space="preserve"> où </w:t>
      </w:r>
      <w:r w:rsidR="003331FE" w:rsidRPr="003B63A0">
        <w:rPr>
          <w:rFonts w:cstheme="minorHAnsi"/>
          <w:color w:val="000000"/>
        </w:rPr>
        <w:t>produire du savoir littéraire en acte, non seulement par commentaire mais par</w:t>
      </w:r>
      <w:r w:rsidR="003331FE" w:rsidRPr="003B63A0">
        <w:rPr>
          <w:rStyle w:val="apple-converted-space"/>
          <w:rFonts w:cstheme="minorHAnsi"/>
          <w:color w:val="000000"/>
        </w:rPr>
        <w:t> </w:t>
      </w:r>
      <w:r w:rsidR="003331FE" w:rsidRPr="003B63A0">
        <w:rPr>
          <w:rStyle w:val="lev"/>
          <w:rFonts w:cstheme="minorHAnsi"/>
          <w:b w:val="0"/>
          <w:bCs w:val="0"/>
          <w:color w:val="000000"/>
        </w:rPr>
        <w:t>reformulation créativ</w:t>
      </w:r>
      <w:r w:rsidR="003331FE" w:rsidRPr="003B63A0">
        <w:rPr>
          <w:rStyle w:val="lev"/>
          <w:rFonts w:cstheme="minorHAnsi"/>
          <w:b w:val="0"/>
          <w:bCs w:val="0"/>
          <w:color w:val="000000"/>
        </w:rPr>
        <w:t xml:space="preserve">e) ; </w:t>
      </w:r>
      <w:r w:rsidR="009109FD" w:rsidRPr="003B63A0">
        <w:rPr>
          <w:rStyle w:val="lev"/>
          <w:rFonts w:cstheme="minorHAnsi"/>
          <w:b w:val="0"/>
          <w:bCs w:val="0"/>
          <w:color w:val="000000"/>
        </w:rPr>
        <w:t>s</w:t>
      </w:r>
      <w:r w:rsidR="003331FE" w:rsidRPr="003B63A0">
        <w:rPr>
          <w:rStyle w:val="lev"/>
          <w:rFonts w:cstheme="minorHAnsi"/>
          <w:b w:val="0"/>
          <w:bCs w:val="0"/>
          <w:color w:val="000000"/>
        </w:rPr>
        <w:t>éminaires dialogiques</w:t>
      </w:r>
      <w:r w:rsidR="003331FE" w:rsidRPr="003B63A0">
        <w:rPr>
          <w:rStyle w:val="apple-converted-space"/>
          <w:rFonts w:cstheme="minorHAnsi"/>
          <w:color w:val="000000"/>
        </w:rPr>
        <w:t> </w:t>
      </w:r>
      <w:r w:rsidR="003331FE" w:rsidRPr="003B63A0">
        <w:rPr>
          <w:rFonts w:cstheme="minorHAnsi"/>
          <w:color w:val="000000"/>
        </w:rPr>
        <w:t>où</w:t>
      </w:r>
      <w:r w:rsidR="003331FE" w:rsidRPr="003B63A0">
        <w:rPr>
          <w:rFonts w:cstheme="minorHAnsi"/>
          <w:color w:val="000000"/>
        </w:rPr>
        <w:t xml:space="preserve"> s’inspirer de la pédagogie socratique et de Freire pour faire du dialogue un espace de production critique</w:t>
      </w:r>
      <w:r w:rsidR="003331FE" w:rsidRPr="003B63A0">
        <w:rPr>
          <w:rFonts w:cstheme="minorHAnsi"/>
          <w:color w:val="000000"/>
        </w:rPr>
        <w:t xml:space="preserve"> ; </w:t>
      </w:r>
      <w:r w:rsidR="009109FD" w:rsidRPr="003B63A0">
        <w:rPr>
          <w:rStyle w:val="lev"/>
          <w:rFonts w:cstheme="minorHAnsi"/>
          <w:b w:val="0"/>
          <w:bCs w:val="0"/>
          <w:color w:val="000000"/>
        </w:rPr>
        <w:t>p</w:t>
      </w:r>
      <w:r w:rsidR="003331FE" w:rsidRPr="003B63A0">
        <w:rPr>
          <w:rStyle w:val="lev"/>
          <w:rFonts w:cstheme="minorHAnsi"/>
          <w:b w:val="0"/>
          <w:bCs w:val="0"/>
          <w:color w:val="000000"/>
        </w:rPr>
        <w:t>ratiques corporelles et artisanales</w:t>
      </w:r>
      <w:r w:rsidR="003331FE" w:rsidRPr="003B63A0">
        <w:rPr>
          <w:rStyle w:val="apple-converted-space"/>
          <w:rFonts w:cstheme="minorHAnsi"/>
          <w:color w:val="000000"/>
        </w:rPr>
        <w:t xml:space="preserve"> où </w:t>
      </w:r>
      <w:r w:rsidR="003331FE" w:rsidRPr="003B63A0">
        <w:rPr>
          <w:rFonts w:cstheme="minorHAnsi"/>
          <w:color w:val="000000"/>
        </w:rPr>
        <w:t>expérimenter l</w:t>
      </w:r>
      <w:r w:rsidR="009109FD" w:rsidRPr="003B63A0">
        <w:rPr>
          <w:rFonts w:cstheme="minorHAnsi"/>
          <w:color w:val="000000"/>
        </w:rPr>
        <w:t xml:space="preserve">’apprentissage </w:t>
      </w:r>
      <w:r w:rsidR="003331FE" w:rsidRPr="003B63A0">
        <w:rPr>
          <w:rFonts w:cstheme="minorHAnsi"/>
          <w:color w:val="000000"/>
        </w:rPr>
        <w:t>comme</w:t>
      </w:r>
      <w:r w:rsidR="003331FE" w:rsidRPr="003B63A0">
        <w:rPr>
          <w:rStyle w:val="apple-converted-space"/>
          <w:rFonts w:cstheme="minorHAnsi"/>
          <w:color w:val="000000"/>
        </w:rPr>
        <w:t> </w:t>
      </w:r>
      <w:r w:rsidR="003331FE" w:rsidRPr="003B63A0">
        <w:rPr>
          <w:rStyle w:val="lev"/>
          <w:rFonts w:cstheme="minorHAnsi"/>
          <w:b w:val="0"/>
          <w:bCs w:val="0"/>
          <w:color w:val="000000"/>
        </w:rPr>
        <w:t>savoir incarné</w:t>
      </w:r>
      <w:r w:rsidR="003331FE" w:rsidRPr="003B63A0">
        <w:rPr>
          <w:rStyle w:val="apple-converted-space"/>
          <w:rFonts w:cstheme="minorHAnsi"/>
          <w:color w:val="000000"/>
        </w:rPr>
        <w:t> </w:t>
      </w:r>
      <w:r w:rsidR="003331FE" w:rsidRPr="003B63A0">
        <w:rPr>
          <w:rFonts w:cstheme="minorHAnsi"/>
          <w:color w:val="000000"/>
        </w:rPr>
        <w:t>(gestes d’écriture, rythmes de lecture, voix, oralité, lectures mouvementées)</w:t>
      </w:r>
      <w:r w:rsidR="003331FE" w:rsidRPr="003B63A0">
        <w:rPr>
          <w:rFonts w:cstheme="minorHAnsi"/>
          <w:color w:val="000000"/>
        </w:rPr>
        <w:t xml:space="preserve"> ; </w:t>
      </w:r>
      <w:r w:rsidR="009109FD" w:rsidRPr="003B63A0">
        <w:rPr>
          <w:rStyle w:val="lev"/>
          <w:rFonts w:cstheme="minorHAnsi"/>
          <w:b w:val="0"/>
          <w:bCs w:val="0"/>
          <w:color w:val="000000"/>
        </w:rPr>
        <w:t>p</w:t>
      </w:r>
      <w:r w:rsidR="003331FE" w:rsidRPr="003B63A0">
        <w:rPr>
          <w:rStyle w:val="lev"/>
          <w:rFonts w:cstheme="minorHAnsi"/>
          <w:b w:val="0"/>
          <w:bCs w:val="0"/>
          <w:color w:val="000000"/>
        </w:rPr>
        <w:t>rojets collectifs</w:t>
      </w:r>
      <w:r w:rsidR="003331FE" w:rsidRPr="003B63A0">
        <w:rPr>
          <w:rStyle w:val="apple-converted-space"/>
          <w:rFonts w:cstheme="minorHAnsi"/>
          <w:color w:val="000000"/>
        </w:rPr>
        <w:t xml:space="preserve"> où </w:t>
      </w:r>
      <w:r w:rsidR="003331FE" w:rsidRPr="003B63A0">
        <w:rPr>
          <w:rFonts w:cstheme="minorHAnsi"/>
          <w:color w:val="000000"/>
        </w:rPr>
        <w:t>penser le travail de recherche comme</w:t>
      </w:r>
      <w:r w:rsidR="003331FE" w:rsidRPr="003B63A0">
        <w:rPr>
          <w:rStyle w:val="apple-converted-space"/>
          <w:rFonts w:cstheme="minorHAnsi"/>
          <w:color w:val="000000"/>
        </w:rPr>
        <w:t> </w:t>
      </w:r>
      <w:r w:rsidR="003331FE" w:rsidRPr="003B63A0">
        <w:rPr>
          <w:rStyle w:val="lev"/>
          <w:rFonts w:cstheme="minorHAnsi"/>
          <w:b w:val="0"/>
          <w:bCs w:val="0"/>
          <w:color w:val="000000"/>
        </w:rPr>
        <w:t>création commune</w:t>
      </w:r>
      <w:r w:rsidR="003331FE" w:rsidRPr="003B63A0">
        <w:rPr>
          <w:rStyle w:val="apple-converted-space"/>
          <w:rFonts w:cstheme="minorHAnsi"/>
          <w:color w:val="000000"/>
        </w:rPr>
        <w:t xml:space="preserve"> et compagnonnage </w:t>
      </w:r>
      <w:r w:rsidR="003331FE" w:rsidRPr="003B63A0">
        <w:rPr>
          <w:rFonts w:cstheme="minorHAnsi"/>
          <w:color w:val="000000"/>
        </w:rPr>
        <w:t>(publications collaboratives, éditions critiques partagées, formats légers et alternatifs : fanzines, blogs de recherche, retraites, etc.)</w:t>
      </w:r>
    </w:p>
    <w:p w:rsidR="00152D13" w:rsidRPr="003B63A0" w:rsidRDefault="00152D13" w:rsidP="009109FD">
      <w:pPr>
        <w:numPr>
          <w:ilvl w:val="0"/>
          <w:numId w:val="2"/>
        </w:numPr>
        <w:spacing w:before="100" w:beforeAutospacing="1" w:after="100" w:afterAutospacing="1"/>
        <w:jc w:val="both"/>
        <w:rPr>
          <w:rFonts w:eastAsia="Times New Roman" w:cstheme="minorHAnsi"/>
          <w:color w:val="000000"/>
          <w:kern w:val="0"/>
          <w:lang w:eastAsia="fr-FR"/>
          <w14:ligatures w14:val="none"/>
        </w:rPr>
      </w:pPr>
      <w:r w:rsidRPr="003B63A0">
        <w:rPr>
          <w:rFonts w:eastAsia="Times New Roman" w:cstheme="minorHAnsi"/>
          <w:color w:val="000000"/>
          <w:kern w:val="0"/>
          <w:lang w:eastAsia="fr-FR"/>
          <w14:ligatures w14:val="none"/>
        </w:rPr>
        <w:t xml:space="preserve">Faire émerger une réflexion collective sur le rôle des </w:t>
      </w:r>
      <w:proofErr w:type="spellStart"/>
      <w:r w:rsidRPr="003B63A0">
        <w:rPr>
          <w:rFonts w:eastAsia="Times New Roman" w:cstheme="minorHAnsi"/>
          <w:color w:val="000000"/>
          <w:kern w:val="0"/>
          <w:lang w:eastAsia="fr-FR"/>
          <w14:ligatures w14:val="none"/>
        </w:rPr>
        <w:t>enseignant·es-chercheur·es</w:t>
      </w:r>
      <w:proofErr w:type="spellEnd"/>
      <w:r w:rsidRPr="003B63A0">
        <w:rPr>
          <w:rFonts w:eastAsia="Times New Roman" w:cstheme="minorHAnsi"/>
          <w:color w:val="000000"/>
          <w:kern w:val="0"/>
          <w:lang w:eastAsia="fr-FR"/>
          <w14:ligatures w14:val="none"/>
        </w:rPr>
        <w:t xml:space="preserve"> comme </w:t>
      </w:r>
      <w:proofErr w:type="spellStart"/>
      <w:r w:rsidRPr="003B63A0">
        <w:rPr>
          <w:rFonts w:eastAsia="Times New Roman" w:cstheme="minorHAnsi"/>
          <w:color w:val="000000"/>
          <w:kern w:val="0"/>
          <w:lang w:eastAsia="fr-FR"/>
          <w14:ligatures w14:val="none"/>
        </w:rPr>
        <w:t>médiateur·rices</w:t>
      </w:r>
      <w:proofErr w:type="spellEnd"/>
      <w:r w:rsidRPr="003B63A0">
        <w:rPr>
          <w:rFonts w:eastAsia="Times New Roman" w:cstheme="minorHAnsi"/>
          <w:color w:val="000000"/>
          <w:kern w:val="0"/>
          <w:lang w:eastAsia="fr-FR"/>
          <w14:ligatures w14:val="none"/>
        </w:rPr>
        <w:t xml:space="preserve"> entre savoirs savants, savoirs sensibles et pratiques créatives.</w:t>
      </w:r>
    </w:p>
    <w:p w:rsidR="00152D13" w:rsidRPr="003B63A0" w:rsidRDefault="00152D13" w:rsidP="009109FD">
      <w:pPr>
        <w:numPr>
          <w:ilvl w:val="0"/>
          <w:numId w:val="2"/>
        </w:numPr>
        <w:spacing w:before="100" w:beforeAutospacing="1" w:after="100" w:afterAutospacing="1"/>
        <w:jc w:val="both"/>
        <w:rPr>
          <w:rFonts w:eastAsia="Times New Roman" w:cstheme="minorHAnsi"/>
          <w:color w:val="000000"/>
          <w:kern w:val="0"/>
          <w:lang w:eastAsia="fr-FR"/>
          <w14:ligatures w14:val="none"/>
        </w:rPr>
      </w:pPr>
      <w:r w:rsidRPr="003B63A0">
        <w:rPr>
          <w:rFonts w:eastAsia="Times New Roman" w:cstheme="minorHAnsi"/>
          <w:color w:val="000000"/>
          <w:kern w:val="0"/>
          <w:lang w:eastAsia="fr-FR"/>
          <w14:ligatures w14:val="none"/>
        </w:rPr>
        <w:t>Réaffirmer les humanités comme lieux de transformation sociale, politique et esthétique, en repensant leur enseignement à l’aune des enjeux contemporains.</w:t>
      </w:r>
    </w:p>
    <w:p w:rsidR="00152D13" w:rsidRPr="003B63A0" w:rsidRDefault="00152D13" w:rsidP="009109FD">
      <w:pPr>
        <w:spacing w:before="100" w:beforeAutospacing="1" w:after="100" w:afterAutospacing="1"/>
        <w:jc w:val="both"/>
        <w:outlineLvl w:val="2"/>
        <w:rPr>
          <w:rFonts w:eastAsia="Times New Roman" w:cstheme="minorHAnsi"/>
          <w:color w:val="000000"/>
          <w:kern w:val="0"/>
          <w:lang w:eastAsia="fr-FR"/>
          <w14:ligatures w14:val="none"/>
        </w:rPr>
      </w:pPr>
      <w:r w:rsidRPr="003B63A0">
        <w:rPr>
          <w:rFonts w:eastAsia="Times New Roman" w:cstheme="minorHAnsi"/>
          <w:color w:val="000000"/>
          <w:kern w:val="0"/>
          <w:lang w:eastAsia="fr-FR"/>
          <w14:ligatures w14:val="none"/>
        </w:rPr>
        <w:t>Le format du séminaire pourrait être une expérimentation pédagogique en elle-même afin de ne pas séparer les discours des pratiques :</w:t>
      </w:r>
    </w:p>
    <w:p w:rsidR="00152D13" w:rsidRPr="003B63A0" w:rsidRDefault="00152D13" w:rsidP="009109FD">
      <w:pPr>
        <w:numPr>
          <w:ilvl w:val="0"/>
          <w:numId w:val="4"/>
        </w:numPr>
        <w:spacing w:before="100" w:beforeAutospacing="1" w:after="100" w:afterAutospacing="1"/>
        <w:jc w:val="both"/>
        <w:rPr>
          <w:rFonts w:eastAsia="Times New Roman" w:cstheme="minorHAnsi"/>
          <w:color w:val="000000"/>
          <w:kern w:val="0"/>
          <w:lang w:eastAsia="fr-FR"/>
          <w14:ligatures w14:val="none"/>
        </w:rPr>
      </w:pPr>
      <w:r w:rsidRPr="003B63A0">
        <w:rPr>
          <w:rFonts w:eastAsia="Times New Roman" w:cstheme="minorHAnsi"/>
          <w:color w:val="000000"/>
          <w:kern w:val="0"/>
          <w:lang w:eastAsia="fr-FR"/>
          <w14:ligatures w14:val="none"/>
        </w:rPr>
        <w:t xml:space="preserve">Des tables rondes réunissant </w:t>
      </w:r>
      <w:proofErr w:type="spellStart"/>
      <w:r w:rsidRPr="003B63A0">
        <w:rPr>
          <w:rFonts w:eastAsia="Times New Roman" w:cstheme="minorHAnsi"/>
          <w:color w:val="000000"/>
          <w:kern w:val="0"/>
          <w:lang w:eastAsia="fr-FR"/>
          <w14:ligatures w14:val="none"/>
        </w:rPr>
        <w:t>chercheur·es</w:t>
      </w:r>
      <w:proofErr w:type="spellEnd"/>
      <w:r w:rsidRPr="003B63A0">
        <w:rPr>
          <w:rFonts w:eastAsia="Times New Roman" w:cstheme="minorHAnsi"/>
          <w:color w:val="000000"/>
          <w:kern w:val="0"/>
          <w:lang w:eastAsia="fr-FR"/>
          <w14:ligatures w14:val="none"/>
        </w:rPr>
        <w:t xml:space="preserve">, </w:t>
      </w:r>
      <w:proofErr w:type="spellStart"/>
      <w:r w:rsidRPr="003B63A0">
        <w:rPr>
          <w:rFonts w:eastAsia="Times New Roman" w:cstheme="minorHAnsi"/>
          <w:color w:val="000000"/>
          <w:kern w:val="0"/>
          <w:lang w:eastAsia="fr-FR"/>
          <w14:ligatures w14:val="none"/>
        </w:rPr>
        <w:t>enseignant·es</w:t>
      </w:r>
      <w:proofErr w:type="spellEnd"/>
      <w:r w:rsidRPr="003B63A0">
        <w:rPr>
          <w:rFonts w:eastAsia="Times New Roman" w:cstheme="minorHAnsi"/>
          <w:color w:val="000000"/>
          <w:kern w:val="0"/>
          <w:lang w:eastAsia="fr-FR"/>
          <w14:ligatures w14:val="none"/>
        </w:rPr>
        <w:t xml:space="preserve">, </w:t>
      </w:r>
      <w:proofErr w:type="spellStart"/>
      <w:r w:rsidRPr="003B63A0">
        <w:rPr>
          <w:rFonts w:eastAsia="Times New Roman" w:cstheme="minorHAnsi"/>
          <w:color w:val="000000"/>
          <w:kern w:val="0"/>
          <w:lang w:eastAsia="fr-FR"/>
          <w14:ligatures w14:val="none"/>
        </w:rPr>
        <w:t>auteur·rices</w:t>
      </w:r>
      <w:proofErr w:type="spellEnd"/>
      <w:r w:rsidRPr="003B63A0">
        <w:rPr>
          <w:rFonts w:eastAsia="Times New Roman" w:cstheme="minorHAnsi"/>
          <w:color w:val="000000"/>
          <w:kern w:val="0"/>
          <w:lang w:eastAsia="fr-FR"/>
          <w14:ligatures w14:val="none"/>
        </w:rPr>
        <w:t xml:space="preserve">, </w:t>
      </w:r>
      <w:proofErr w:type="spellStart"/>
      <w:r w:rsidRPr="003B63A0">
        <w:rPr>
          <w:rFonts w:eastAsia="Times New Roman" w:cstheme="minorHAnsi"/>
          <w:color w:val="000000"/>
          <w:kern w:val="0"/>
          <w:lang w:eastAsia="fr-FR"/>
          <w14:ligatures w14:val="none"/>
        </w:rPr>
        <w:t>étudiant·es</w:t>
      </w:r>
      <w:proofErr w:type="spellEnd"/>
      <w:r w:rsidRPr="003B63A0">
        <w:rPr>
          <w:rFonts w:eastAsia="Times New Roman" w:cstheme="minorHAnsi"/>
          <w:color w:val="000000"/>
          <w:kern w:val="0"/>
          <w:lang w:eastAsia="fr-FR"/>
          <w14:ligatures w14:val="none"/>
        </w:rPr>
        <w:t>, autour de thématiques transversales.</w:t>
      </w:r>
    </w:p>
    <w:p w:rsidR="00152D13" w:rsidRPr="003B63A0" w:rsidRDefault="00152D13" w:rsidP="009109FD">
      <w:pPr>
        <w:numPr>
          <w:ilvl w:val="0"/>
          <w:numId w:val="4"/>
        </w:numPr>
        <w:spacing w:before="100" w:beforeAutospacing="1" w:after="100" w:afterAutospacing="1"/>
        <w:jc w:val="both"/>
        <w:rPr>
          <w:rFonts w:eastAsia="Times New Roman" w:cstheme="minorHAnsi"/>
          <w:color w:val="000000"/>
          <w:kern w:val="0"/>
          <w:lang w:eastAsia="fr-FR"/>
          <w14:ligatures w14:val="none"/>
        </w:rPr>
      </w:pPr>
      <w:r w:rsidRPr="003B63A0">
        <w:rPr>
          <w:rFonts w:eastAsia="Times New Roman" w:cstheme="minorHAnsi"/>
          <w:color w:val="000000"/>
          <w:kern w:val="0"/>
          <w:lang w:eastAsia="fr-FR"/>
          <w14:ligatures w14:val="none"/>
        </w:rPr>
        <w:t>Des ateliers de recherche-création, où seront expérimentés en temps réel des dispositifs pédagogiques et créatifs (écriture collective, performance, lecture croisée, auto-évaluation, etc.).</w:t>
      </w:r>
    </w:p>
    <w:p w:rsidR="00152D13" w:rsidRPr="003B63A0" w:rsidRDefault="00152D13" w:rsidP="009109FD">
      <w:pPr>
        <w:numPr>
          <w:ilvl w:val="0"/>
          <w:numId w:val="4"/>
        </w:numPr>
        <w:spacing w:before="100" w:beforeAutospacing="1" w:after="100" w:afterAutospacing="1"/>
        <w:jc w:val="both"/>
        <w:rPr>
          <w:rFonts w:eastAsia="Times New Roman" w:cstheme="minorHAnsi"/>
          <w:color w:val="000000"/>
          <w:kern w:val="0"/>
          <w:lang w:eastAsia="fr-FR"/>
          <w14:ligatures w14:val="none"/>
        </w:rPr>
      </w:pPr>
      <w:r w:rsidRPr="003B63A0">
        <w:rPr>
          <w:rFonts w:eastAsia="Times New Roman" w:cstheme="minorHAnsi"/>
          <w:color w:val="000000"/>
          <w:kern w:val="0"/>
          <w:lang w:eastAsia="fr-FR"/>
          <w14:ligatures w14:val="none"/>
        </w:rPr>
        <w:t>Des espaces de discussion libre, inspirés des forums ouverts, permettant de faire émerger les questions en cours de séminaire.</w:t>
      </w:r>
    </w:p>
    <w:p w:rsidR="004262E1" w:rsidRPr="003B63A0" w:rsidRDefault="00152D13" w:rsidP="009109FD">
      <w:pPr>
        <w:numPr>
          <w:ilvl w:val="0"/>
          <w:numId w:val="4"/>
        </w:numPr>
        <w:spacing w:before="100" w:beforeAutospacing="1" w:after="100" w:afterAutospacing="1"/>
        <w:jc w:val="both"/>
        <w:rPr>
          <w:rFonts w:eastAsia="Times New Roman" w:cstheme="minorHAnsi"/>
          <w:color w:val="000000"/>
          <w:kern w:val="0"/>
          <w:lang w:eastAsia="fr-FR"/>
          <w14:ligatures w14:val="none"/>
        </w:rPr>
      </w:pPr>
      <w:r w:rsidRPr="003B63A0">
        <w:rPr>
          <w:rFonts w:eastAsia="Times New Roman" w:cstheme="minorHAnsi"/>
          <w:color w:val="000000"/>
          <w:kern w:val="0"/>
          <w:lang w:eastAsia="fr-FR"/>
          <w14:ligatures w14:val="none"/>
        </w:rPr>
        <w:lastRenderedPageBreak/>
        <w:t>Un dispositif réflexif collectif, favorisant la co-construction des savoirs : recueil des</w:t>
      </w:r>
      <w:r w:rsidRPr="00ED4A48">
        <w:rPr>
          <w:rFonts w:eastAsia="Times New Roman" w:cstheme="minorHAnsi"/>
          <w:color w:val="000000"/>
          <w:kern w:val="0"/>
          <w:lang w:eastAsia="fr-FR"/>
          <w14:ligatures w14:val="none"/>
        </w:rPr>
        <w:t xml:space="preserve"> pratiques, écriture collaborative d’un carnet ou d’un manifeste, etc.</w:t>
      </w:r>
    </w:p>
    <w:sectPr w:rsidR="004262E1" w:rsidRPr="003B6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50C"/>
    <w:multiLevelType w:val="multilevel"/>
    <w:tmpl w:val="70A03148"/>
    <w:lvl w:ilvl="0">
      <w:start w:val="26"/>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B6E45"/>
    <w:multiLevelType w:val="multilevel"/>
    <w:tmpl w:val="AB12635A"/>
    <w:lvl w:ilvl="0">
      <w:start w:val="26"/>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E0945"/>
    <w:multiLevelType w:val="multilevel"/>
    <w:tmpl w:val="5FF0DBE6"/>
    <w:lvl w:ilvl="0">
      <w:start w:val="26"/>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65AA4"/>
    <w:multiLevelType w:val="multilevel"/>
    <w:tmpl w:val="97284400"/>
    <w:lvl w:ilvl="0">
      <w:start w:val="26"/>
      <w:numFmt w:val="bullet"/>
      <w:lvlText w:val="-"/>
      <w:lvlJc w:val="left"/>
      <w:pPr>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695244">
    <w:abstractNumId w:val="1"/>
  </w:num>
  <w:num w:numId="2" w16cid:durableId="492988777">
    <w:abstractNumId w:val="3"/>
  </w:num>
  <w:num w:numId="3" w16cid:durableId="232548609">
    <w:abstractNumId w:val="0"/>
  </w:num>
  <w:num w:numId="4" w16cid:durableId="33931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13"/>
    <w:rsid w:val="00152D13"/>
    <w:rsid w:val="002A0E9F"/>
    <w:rsid w:val="002A3924"/>
    <w:rsid w:val="002F1EE8"/>
    <w:rsid w:val="002F54E4"/>
    <w:rsid w:val="00316D6F"/>
    <w:rsid w:val="003331FE"/>
    <w:rsid w:val="00390EC2"/>
    <w:rsid w:val="003B63A0"/>
    <w:rsid w:val="003F0068"/>
    <w:rsid w:val="004262E1"/>
    <w:rsid w:val="00476F08"/>
    <w:rsid w:val="004C5D44"/>
    <w:rsid w:val="00666CC7"/>
    <w:rsid w:val="007C3029"/>
    <w:rsid w:val="009109FD"/>
    <w:rsid w:val="009716EA"/>
    <w:rsid w:val="009E73A3"/>
    <w:rsid w:val="00A277D3"/>
    <w:rsid w:val="00AA2391"/>
    <w:rsid w:val="00AC0D24"/>
    <w:rsid w:val="00AC156E"/>
    <w:rsid w:val="00B93679"/>
    <w:rsid w:val="00BB32F9"/>
    <w:rsid w:val="00C01180"/>
    <w:rsid w:val="00D33E3A"/>
    <w:rsid w:val="00D464F2"/>
    <w:rsid w:val="00E15A3B"/>
    <w:rsid w:val="00ED4A48"/>
    <w:rsid w:val="00F12F81"/>
    <w:rsid w:val="00FA2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E0DE"/>
  <w15:chartTrackingRefBased/>
  <w15:docId w15:val="{3AEDA3E7-8467-2443-8BFE-B58E0FA7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D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52D1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52D13"/>
    <w:rPr>
      <w:b/>
      <w:bCs/>
    </w:rPr>
  </w:style>
  <w:style w:type="character" w:customStyle="1" w:styleId="apple-converted-space">
    <w:name w:val="apple-converted-space"/>
    <w:basedOn w:val="Policepardfaut"/>
    <w:rsid w:val="00152D13"/>
  </w:style>
  <w:style w:type="paragraph" w:styleId="Rvision">
    <w:name w:val="Revision"/>
    <w:hidden/>
    <w:uiPriority w:val="99"/>
    <w:semiHidden/>
    <w:rsid w:val="00390EC2"/>
  </w:style>
  <w:style w:type="paragraph" w:styleId="Textedebulles">
    <w:name w:val="Balloon Text"/>
    <w:basedOn w:val="Normal"/>
    <w:link w:val="TextedebullesCar"/>
    <w:uiPriority w:val="99"/>
    <w:semiHidden/>
    <w:unhideWhenUsed/>
    <w:rsid w:val="003F00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0068"/>
    <w:rPr>
      <w:rFonts w:ascii="Segoe UI" w:hAnsi="Segoe UI" w:cs="Segoe UI"/>
      <w:sz w:val="18"/>
      <w:szCs w:val="18"/>
    </w:rPr>
  </w:style>
  <w:style w:type="character" w:styleId="Marquedecommentaire">
    <w:name w:val="annotation reference"/>
    <w:basedOn w:val="Policepardfaut"/>
    <w:uiPriority w:val="99"/>
    <w:semiHidden/>
    <w:unhideWhenUsed/>
    <w:rsid w:val="009716EA"/>
    <w:rPr>
      <w:sz w:val="16"/>
      <w:szCs w:val="16"/>
    </w:rPr>
  </w:style>
  <w:style w:type="paragraph" w:styleId="Commentaire">
    <w:name w:val="annotation text"/>
    <w:basedOn w:val="Normal"/>
    <w:link w:val="CommentaireCar"/>
    <w:uiPriority w:val="99"/>
    <w:semiHidden/>
    <w:unhideWhenUsed/>
    <w:rsid w:val="009716EA"/>
    <w:rPr>
      <w:sz w:val="20"/>
      <w:szCs w:val="20"/>
    </w:rPr>
  </w:style>
  <w:style w:type="character" w:customStyle="1" w:styleId="CommentaireCar">
    <w:name w:val="Commentaire Car"/>
    <w:basedOn w:val="Policepardfaut"/>
    <w:link w:val="Commentaire"/>
    <w:uiPriority w:val="99"/>
    <w:semiHidden/>
    <w:rsid w:val="009716EA"/>
    <w:rPr>
      <w:sz w:val="20"/>
      <w:szCs w:val="20"/>
    </w:rPr>
  </w:style>
  <w:style w:type="paragraph" w:styleId="Objetducommentaire">
    <w:name w:val="annotation subject"/>
    <w:basedOn w:val="Commentaire"/>
    <w:next w:val="Commentaire"/>
    <w:link w:val="ObjetducommentaireCar"/>
    <w:uiPriority w:val="99"/>
    <w:semiHidden/>
    <w:unhideWhenUsed/>
    <w:rsid w:val="009716EA"/>
    <w:rPr>
      <w:b/>
      <w:bCs/>
    </w:rPr>
  </w:style>
  <w:style w:type="character" w:customStyle="1" w:styleId="ObjetducommentaireCar">
    <w:name w:val="Objet du commentaire Car"/>
    <w:basedOn w:val="CommentaireCar"/>
    <w:link w:val="Objetducommentaire"/>
    <w:uiPriority w:val="99"/>
    <w:semiHidden/>
    <w:rsid w:val="00971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5781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Murzilli</dc:creator>
  <cp:keywords/>
  <dc:description/>
  <cp:lastModifiedBy>Nancy  Murzilli</cp:lastModifiedBy>
  <cp:revision>2</cp:revision>
  <dcterms:created xsi:type="dcterms:W3CDTF">2025-11-27T18:39:00Z</dcterms:created>
  <dcterms:modified xsi:type="dcterms:W3CDTF">2025-11-27T18:39:00Z</dcterms:modified>
</cp:coreProperties>
</file>